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7C3E" w:rsidRPr="002A3A55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center"/>
        <w:rPr>
          <w:rStyle w:val="a4"/>
          <w:color w:val="222222"/>
          <w:sz w:val="28"/>
          <w:szCs w:val="28"/>
        </w:rPr>
      </w:pPr>
      <w:r w:rsidRPr="00CA7622">
        <w:rPr>
          <w:rStyle w:val="a4"/>
          <w:color w:val="222222"/>
          <w:sz w:val="28"/>
          <w:szCs w:val="28"/>
        </w:rPr>
        <w:t>Классификация (АСР):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rStyle w:val="a4"/>
          <w:color w:val="222222"/>
          <w:sz w:val="28"/>
          <w:szCs w:val="28"/>
        </w:rPr>
        <w:t>1. По назначению (по характеру изменения задания):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 </w:t>
      </w:r>
      <w:r w:rsidRPr="00CA7622">
        <w:rPr>
          <w:rStyle w:val="a4"/>
          <w:color w:val="222222"/>
          <w:sz w:val="28"/>
          <w:szCs w:val="28"/>
          <w:u w:val="single"/>
        </w:rPr>
        <w:t>стабилизирующая АСР</w:t>
      </w:r>
      <w:r w:rsidRPr="00CA7622">
        <w:rPr>
          <w:color w:val="222222"/>
          <w:sz w:val="28"/>
          <w:szCs w:val="28"/>
        </w:rPr>
        <w:t> - система, алгоритм функционирования которой содержит предписание поддерживать регулируемую величину на постоянном значении (</w:t>
      </w:r>
      <w:r w:rsidRPr="00CA7622">
        <w:rPr>
          <w:rStyle w:val="a4"/>
          <w:color w:val="222222"/>
          <w:sz w:val="28"/>
          <w:szCs w:val="28"/>
        </w:rPr>
        <w:t>x</w:t>
      </w:r>
      <w:r w:rsidRPr="00CA7622">
        <w:rPr>
          <w:color w:val="222222"/>
          <w:sz w:val="28"/>
          <w:szCs w:val="28"/>
        </w:rPr>
        <w:t xml:space="preserve"> = </w:t>
      </w:r>
      <w:proofErr w:type="spellStart"/>
      <w:r w:rsidRPr="00CA7622">
        <w:rPr>
          <w:color w:val="222222"/>
          <w:sz w:val="28"/>
          <w:szCs w:val="28"/>
        </w:rPr>
        <w:t>const</w:t>
      </w:r>
      <w:proofErr w:type="spellEnd"/>
      <w:r w:rsidRPr="00CA7622">
        <w:rPr>
          <w:color w:val="222222"/>
          <w:sz w:val="28"/>
          <w:szCs w:val="28"/>
        </w:rPr>
        <w:t>);</w:t>
      </w:r>
      <w:r>
        <w:rPr>
          <w:color w:val="222222"/>
          <w:sz w:val="28"/>
          <w:szCs w:val="28"/>
        </w:rPr>
        <w:t>900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 </w:t>
      </w:r>
      <w:r w:rsidRPr="00CA7622">
        <w:rPr>
          <w:rStyle w:val="a4"/>
          <w:color w:val="222222"/>
          <w:sz w:val="28"/>
          <w:szCs w:val="28"/>
          <w:u w:val="single"/>
        </w:rPr>
        <w:t>программная АСР</w:t>
      </w:r>
      <w:r w:rsidRPr="00CA7622">
        <w:rPr>
          <w:color w:val="222222"/>
          <w:sz w:val="28"/>
          <w:szCs w:val="28"/>
        </w:rPr>
        <w:t> - система, алгоритм функционирования которой содержит предписание изменять регулируемую величину в соответствии с заранее заданной функцией (</w:t>
      </w:r>
      <w:r w:rsidRPr="00CA7622">
        <w:rPr>
          <w:rStyle w:val="a4"/>
          <w:color w:val="222222"/>
          <w:sz w:val="28"/>
          <w:szCs w:val="28"/>
        </w:rPr>
        <w:t>x</w:t>
      </w:r>
      <w:r w:rsidRPr="00CA7622">
        <w:rPr>
          <w:color w:val="222222"/>
          <w:sz w:val="28"/>
          <w:szCs w:val="28"/>
        </w:rPr>
        <w:t xml:space="preserve"> изменяется </w:t>
      </w:r>
      <w:proofErr w:type="spellStart"/>
      <w:proofErr w:type="gramStart"/>
      <w:r w:rsidRPr="00CA7622">
        <w:rPr>
          <w:color w:val="222222"/>
          <w:sz w:val="28"/>
          <w:szCs w:val="28"/>
        </w:rPr>
        <w:t>программно</w:t>
      </w:r>
      <w:proofErr w:type="spellEnd"/>
      <w:r w:rsidRPr="00CA7622">
        <w:rPr>
          <w:color w:val="222222"/>
          <w:sz w:val="28"/>
          <w:szCs w:val="28"/>
        </w:rPr>
        <w:t xml:space="preserve"> ,</w:t>
      </w:r>
      <w:proofErr w:type="gramEnd"/>
      <w:r w:rsidRPr="00CA7622">
        <w:rPr>
          <w:color w:val="222222"/>
          <w:sz w:val="28"/>
          <w:szCs w:val="28"/>
        </w:rPr>
        <w:t xml:space="preserve"> например, как функция времени);</w:t>
      </w:r>
      <w:r>
        <w:rPr>
          <w:color w:val="222222"/>
          <w:sz w:val="28"/>
          <w:szCs w:val="28"/>
        </w:rPr>
        <w:t>90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 </w:t>
      </w:r>
      <w:r w:rsidRPr="00CA7622">
        <w:rPr>
          <w:rStyle w:val="a4"/>
          <w:color w:val="222222"/>
          <w:sz w:val="28"/>
          <w:szCs w:val="28"/>
          <w:u w:val="single"/>
        </w:rPr>
        <w:t>следящая АСР</w:t>
      </w:r>
      <w:r w:rsidRPr="00CA7622">
        <w:rPr>
          <w:color w:val="222222"/>
          <w:sz w:val="28"/>
          <w:szCs w:val="28"/>
        </w:rPr>
        <w:t> - система, алгоритм функционирования которой содержит предписание изменять регулируемую величину в зависимости от заранее неизвестной величины на входе АСР (</w:t>
      </w:r>
      <w:r w:rsidRPr="00CA7622">
        <w:rPr>
          <w:rStyle w:val="a4"/>
          <w:color w:val="222222"/>
          <w:sz w:val="28"/>
          <w:szCs w:val="28"/>
        </w:rPr>
        <w:t>x</w:t>
      </w:r>
      <w:r w:rsidRPr="00CA7622">
        <w:rPr>
          <w:color w:val="222222"/>
          <w:sz w:val="28"/>
          <w:szCs w:val="28"/>
        </w:rPr>
        <w:t> изменяется произвольно).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rStyle w:val="a4"/>
          <w:color w:val="222222"/>
          <w:sz w:val="28"/>
          <w:szCs w:val="28"/>
        </w:rPr>
        <w:t>2. По количеству контуров: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 </w:t>
      </w:r>
      <w:r w:rsidRPr="00CA7622">
        <w:rPr>
          <w:rStyle w:val="a4"/>
          <w:color w:val="222222"/>
          <w:sz w:val="28"/>
          <w:szCs w:val="28"/>
        </w:rPr>
        <w:t>одноконтурные</w:t>
      </w:r>
      <w:r w:rsidRPr="00CA7622">
        <w:rPr>
          <w:color w:val="222222"/>
          <w:sz w:val="28"/>
          <w:szCs w:val="28"/>
        </w:rPr>
        <w:t> - содержащие один контур регулирования (одну обратную связь по регулируемому параметру),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 </w:t>
      </w:r>
      <w:r w:rsidRPr="00CA7622">
        <w:rPr>
          <w:rStyle w:val="a4"/>
          <w:color w:val="222222"/>
          <w:sz w:val="28"/>
          <w:szCs w:val="28"/>
        </w:rPr>
        <w:t>многоконтурные</w:t>
      </w:r>
      <w:r w:rsidRPr="00CA7622">
        <w:rPr>
          <w:color w:val="222222"/>
          <w:sz w:val="28"/>
          <w:szCs w:val="28"/>
        </w:rPr>
        <w:t> - содержащие несколько контуров регулирования (несколько обратных связей, например, по нескольким параметрам, по скорости/ускорению изменения параметра и т.д.).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rStyle w:val="a4"/>
          <w:color w:val="222222"/>
          <w:sz w:val="28"/>
          <w:szCs w:val="28"/>
        </w:rPr>
        <w:t>3. По числу регулируемых величин: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 </w:t>
      </w:r>
      <w:r w:rsidRPr="00CA7622">
        <w:rPr>
          <w:rStyle w:val="a4"/>
          <w:color w:val="222222"/>
          <w:sz w:val="28"/>
          <w:szCs w:val="28"/>
        </w:rPr>
        <w:t>одномерные</w:t>
      </w:r>
      <w:r w:rsidRPr="00CA7622">
        <w:rPr>
          <w:color w:val="222222"/>
          <w:sz w:val="28"/>
          <w:szCs w:val="28"/>
        </w:rPr>
        <w:t> - системы с 1 регулируемой величиной,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</w:t>
      </w:r>
      <w:r w:rsidRPr="00CA7622">
        <w:rPr>
          <w:rStyle w:val="a4"/>
          <w:color w:val="222222"/>
          <w:sz w:val="28"/>
          <w:szCs w:val="28"/>
        </w:rPr>
        <w:t>многомерные</w:t>
      </w:r>
      <w:r w:rsidRPr="00CA7622">
        <w:rPr>
          <w:color w:val="222222"/>
          <w:sz w:val="28"/>
          <w:szCs w:val="28"/>
        </w:rPr>
        <w:t> - системы с несколькими регулируемыми величинами.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Многомерные АСР в свою очередь подразделяются на системы: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а) </w:t>
      </w:r>
      <w:r w:rsidRPr="00CA7622">
        <w:rPr>
          <w:rStyle w:val="a4"/>
          <w:color w:val="222222"/>
          <w:sz w:val="28"/>
          <w:szCs w:val="28"/>
        </w:rPr>
        <w:t>несвязанного регулирования</w:t>
      </w:r>
      <w:r w:rsidRPr="00CA7622">
        <w:rPr>
          <w:color w:val="222222"/>
          <w:sz w:val="28"/>
          <w:szCs w:val="28"/>
        </w:rPr>
        <w:t>, в которых регуляторы непосредственно не связаны и могут взаимодействовать только через общий для них объект управления;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б) </w:t>
      </w:r>
      <w:r w:rsidRPr="00CA7622">
        <w:rPr>
          <w:rStyle w:val="a4"/>
          <w:color w:val="222222"/>
          <w:sz w:val="28"/>
          <w:szCs w:val="28"/>
        </w:rPr>
        <w:t>связанного регулирования</w:t>
      </w:r>
      <w:r w:rsidRPr="00CA7622">
        <w:rPr>
          <w:color w:val="222222"/>
          <w:sz w:val="28"/>
          <w:szCs w:val="28"/>
        </w:rPr>
        <w:t>, в которых регуляторы различных параметров одного и того же технологического процесса связаны между собой вне объекта регулирования.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rStyle w:val="a4"/>
          <w:color w:val="222222"/>
          <w:sz w:val="28"/>
          <w:szCs w:val="28"/>
        </w:rPr>
        <w:t>4. По функциональному назначению: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АСР температуры, давления, расхода, уровня, напряжения и т.д.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rStyle w:val="a4"/>
          <w:color w:val="222222"/>
          <w:sz w:val="28"/>
          <w:szCs w:val="28"/>
        </w:rPr>
        <w:t>5. По характеру используемых для управления сигналов: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 непрерывные,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 дискретные (релейные, импульсные, цифровые).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rStyle w:val="a4"/>
          <w:color w:val="222222"/>
          <w:sz w:val="28"/>
          <w:szCs w:val="28"/>
        </w:rPr>
        <w:t>6. По характеру математических соотношений: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lastRenderedPageBreak/>
        <w:t>- линейные, для которых справедлив принцип суперпозиции;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- нелинейные.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rStyle w:val="a4"/>
          <w:color w:val="222222"/>
          <w:sz w:val="28"/>
          <w:szCs w:val="28"/>
        </w:rPr>
        <w:t>Примечание</w:t>
      </w:r>
      <w:r w:rsidRPr="00CA7622">
        <w:rPr>
          <w:color w:val="222222"/>
          <w:sz w:val="28"/>
          <w:szCs w:val="28"/>
        </w:rPr>
        <w:t> - Если на вход объекта подается несколько входных воздействий, то реакция объекта на сумму входных воздействий равна сумме реакций объекта на каждое воздействие в отдельности: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noProof/>
          <w:color w:val="222222"/>
          <w:sz w:val="28"/>
          <w:szCs w:val="28"/>
        </w:rPr>
        <w:drawing>
          <wp:inline distT="0" distB="0" distL="0" distR="0" wp14:anchorId="4AB29599" wp14:editId="4021EE1E">
            <wp:extent cx="2095500" cy="1133475"/>
            <wp:effectExtent l="0" t="0" r="0" b="9525"/>
            <wp:docPr id="1" name="Рисунок 1" descr="http://konspekta.net/lektsiiorgimg/baza4/2224932365881.files/image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onspekta.net/lektsiiorgimg/baza4/2224932365881.files/image01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proofErr w:type="gramStart"/>
      <w:r w:rsidRPr="00CA7622">
        <w:rPr>
          <w:color w:val="222222"/>
          <w:sz w:val="28"/>
          <w:szCs w:val="28"/>
        </w:rPr>
        <w:t>Ʌ(</w:t>
      </w:r>
      <w:proofErr w:type="gramEnd"/>
      <w:r w:rsidRPr="00CA7622">
        <w:rPr>
          <w:color w:val="222222"/>
          <w:sz w:val="28"/>
          <w:szCs w:val="28"/>
        </w:rPr>
        <w:t>х1+ х2) = Ʌ(х1) + Ʌ(х2),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где Ʌ - линейная функция (интегрирование, дифференцирование и т.д.).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Данный принцип называется принципом суперпозиции (наложения).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rStyle w:val="a4"/>
          <w:color w:val="222222"/>
          <w:sz w:val="28"/>
          <w:szCs w:val="28"/>
        </w:rPr>
        <w:t>7. По виду используемой для регулирования энергии: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· пневматические,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· гидравлические,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· электрические,</w:t>
      </w:r>
    </w:p>
    <w:p w:rsidR="00B77C3E" w:rsidRPr="00CA7622" w:rsidRDefault="00B77C3E" w:rsidP="00B77C3E">
      <w:pPr>
        <w:pStyle w:val="a3"/>
        <w:shd w:val="clear" w:color="auto" w:fill="FEFEFE"/>
        <w:spacing w:before="150" w:beforeAutospacing="0" w:after="150" w:afterAutospacing="0"/>
        <w:ind w:left="150" w:right="150" w:firstLine="709"/>
        <w:jc w:val="both"/>
        <w:rPr>
          <w:color w:val="222222"/>
          <w:sz w:val="28"/>
          <w:szCs w:val="28"/>
        </w:rPr>
      </w:pPr>
      <w:r w:rsidRPr="00CA7622">
        <w:rPr>
          <w:color w:val="222222"/>
          <w:sz w:val="28"/>
          <w:szCs w:val="28"/>
        </w:rPr>
        <w:t>· механические и др.</w:t>
      </w:r>
    </w:p>
    <w:p w:rsidR="00B77C3E" w:rsidRDefault="00B77C3E" w:rsidP="00B77C3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77C3E" w:rsidRDefault="00B77C3E" w:rsidP="00B77C3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77C3E" w:rsidRPr="002A3A55" w:rsidRDefault="00B77C3E" w:rsidP="00B77C3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4566" w:rsidRPr="00B77C3E" w:rsidRDefault="00024566">
      <w:pPr>
        <w:rPr>
          <w:lang w:val="kk-KZ"/>
        </w:rPr>
      </w:pPr>
      <w:bookmarkStart w:id="0" w:name="_GoBack"/>
      <w:bookmarkEnd w:id="0"/>
    </w:p>
    <w:sectPr w:rsidR="00024566" w:rsidRPr="00B77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C3E"/>
    <w:rsid w:val="00024566"/>
    <w:rsid w:val="00230E63"/>
    <w:rsid w:val="006701F3"/>
    <w:rsid w:val="00A95D65"/>
    <w:rsid w:val="00B77C3E"/>
    <w:rsid w:val="00EA03BF"/>
    <w:rsid w:val="00F00B29"/>
    <w:rsid w:val="00FB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686C9FB"/>
  <w14:defaultImageDpi w14:val="32767"/>
  <w15:chartTrackingRefBased/>
  <w15:docId w15:val="{AFAC24F7-1B4E-FE40-B8B9-C8A1C5BF6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77C3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7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77C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2020-10-16T14:01:00Z</dcterms:created>
  <dcterms:modified xsi:type="dcterms:W3CDTF">2020-10-16T14:02:00Z</dcterms:modified>
</cp:coreProperties>
</file>